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CD" w:rsidRDefault="008D6FCD" w:rsidP="00DA2990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8D6FCD" w:rsidRDefault="008D6FCD" w:rsidP="00DA2990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8D6FCD" w:rsidRPr="00DA2990" w:rsidRDefault="008D6FCD" w:rsidP="00DA29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57B6" w:rsidRPr="00DA2990" w:rsidRDefault="00454EF0" w:rsidP="00DA29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sz w:val="20"/>
          <w:szCs w:val="20"/>
        </w:rPr>
        <w:t>SYSTEM OCHRONY PRAW CZŁOWIEKA</w:t>
      </w:r>
    </w:p>
    <w:p w:rsidR="00454EF0" w:rsidRPr="00DA2990" w:rsidRDefault="00454EF0" w:rsidP="00DA299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sz w:val="20"/>
          <w:szCs w:val="20"/>
        </w:rPr>
        <w:t>System uniwersalny</w:t>
      </w:r>
    </w:p>
    <w:p w:rsidR="00454EF0" w:rsidRPr="00DA2990" w:rsidRDefault="00454EF0" w:rsidP="00DA299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sz w:val="20"/>
          <w:szCs w:val="20"/>
        </w:rPr>
        <w:t>Systemy regionalne</w:t>
      </w:r>
    </w:p>
    <w:p w:rsidR="00454EF0" w:rsidRPr="00DA2990" w:rsidRDefault="00454EF0" w:rsidP="00DA299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sz w:val="20"/>
          <w:szCs w:val="20"/>
        </w:rPr>
        <w:t>System międzynarodowych organizacji pozarządowych</w:t>
      </w:r>
    </w:p>
    <w:p w:rsidR="00454EF0" w:rsidRPr="00DA2990" w:rsidRDefault="00454EF0" w:rsidP="00DA2990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454EF0" w:rsidRPr="00DA2990" w:rsidRDefault="00454EF0" w:rsidP="00DA2990">
      <w:pPr>
        <w:pStyle w:val="Akapitzlist"/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A299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Ad. 1 </w:t>
      </w:r>
      <w:r w:rsidR="00DA2990" w:rsidRPr="00DA299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 ramach: </w:t>
      </w:r>
      <w:r w:rsidR="00F07FD6" w:rsidRPr="00DA2990">
        <w:rPr>
          <w:rFonts w:ascii="Times New Roman" w:hAnsi="Times New Roman" w:cs="Times New Roman"/>
          <w:b/>
          <w:i/>
          <w:sz w:val="20"/>
          <w:szCs w:val="20"/>
          <w:u w:val="single"/>
        </w:rPr>
        <w:t>ONZ</w:t>
      </w:r>
    </w:p>
    <w:p w:rsidR="00F07FD6" w:rsidRPr="00DA2990" w:rsidRDefault="00F07FD6" w:rsidP="00DA2990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2084958" cy="1390650"/>
            <wp:effectExtent l="0" t="0" r="0" b="0"/>
            <wp:docPr id="1" name="Obraz 1" descr="H:\PRAWA CZŁOWIEKA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AWA CZŁOWIEKA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98" cy="139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EF0" w:rsidRPr="00DA2990" w:rsidRDefault="00454EF0" w:rsidP="00DA299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sz w:val="20"/>
          <w:szCs w:val="20"/>
        </w:rPr>
        <w:t xml:space="preserve">Rada Praw Człowieka ONZ (organ pomocniczy Zgromadzenia Ogólnego). Siedziba w Genewie. Wchodzi w jej skład 47 członków wybieranych przez ZO na 3 letnią kadencję. </w:t>
      </w:r>
    </w:p>
    <w:p w:rsidR="00454EF0" w:rsidRPr="00DA2990" w:rsidRDefault="00454EF0" w:rsidP="00DA2990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sz w:val="20"/>
          <w:szCs w:val="20"/>
        </w:rPr>
        <w:t>(Afryka – 13</w:t>
      </w:r>
    </w:p>
    <w:p w:rsidR="00454EF0" w:rsidRPr="00DA2990" w:rsidRDefault="00454EF0" w:rsidP="00DA2990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sz w:val="20"/>
          <w:szCs w:val="20"/>
        </w:rPr>
        <w:t>Azja – 13</w:t>
      </w:r>
    </w:p>
    <w:p w:rsidR="00454EF0" w:rsidRPr="00DA2990" w:rsidRDefault="00454EF0" w:rsidP="00DA2990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sz w:val="20"/>
          <w:szCs w:val="20"/>
        </w:rPr>
        <w:t>Ameryka łacińska i Karaiby – 8</w:t>
      </w:r>
    </w:p>
    <w:p w:rsidR="00454EF0" w:rsidRPr="00DA2990" w:rsidRDefault="00454EF0" w:rsidP="00DA2990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sz w:val="20"/>
          <w:szCs w:val="20"/>
        </w:rPr>
        <w:t>Europa wschodnia  - 6</w:t>
      </w:r>
    </w:p>
    <w:p w:rsidR="00454EF0" w:rsidRPr="00DA2990" w:rsidRDefault="00454EF0" w:rsidP="00DA299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sz w:val="20"/>
          <w:szCs w:val="20"/>
        </w:rPr>
        <w:t>Wysoki Komisarz do spraw Praw Człowieka</w:t>
      </w:r>
    </w:p>
    <w:p w:rsidR="00F07FD6" w:rsidRPr="00DA2990" w:rsidRDefault="00F07FD6" w:rsidP="00DA299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200150" cy="1200150"/>
            <wp:effectExtent l="0" t="0" r="0" b="0"/>
            <wp:docPr id="2" name="Obraz 2" descr="H:\PRAWA CZŁOWIEKA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RAWA CZŁOWIEKA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98" w:rsidRPr="00DA2990" w:rsidRDefault="00E70D98" w:rsidP="00DA299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sz w:val="20"/>
          <w:szCs w:val="20"/>
        </w:rPr>
        <w:t>Międzynarodowy Trybunał Karny (ludobójstwo, zbrodnie wojenne, zbrodnie przeciwko ludzkości)</w:t>
      </w:r>
    </w:p>
    <w:p w:rsidR="00454EF0" w:rsidRPr="00DA2990" w:rsidRDefault="00454EF0" w:rsidP="00DA299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sz w:val="20"/>
          <w:szCs w:val="20"/>
        </w:rPr>
        <w:t>UNICEF - Fundusz Narodów Zjednoczonych na rzecz dzieci</w:t>
      </w:r>
    </w:p>
    <w:p w:rsidR="00F07FD6" w:rsidRPr="00DA2990" w:rsidRDefault="00F07FD6" w:rsidP="00DA29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790700" cy="1320641"/>
            <wp:effectExtent l="0" t="0" r="0" b="0"/>
            <wp:docPr id="5" name="Obraz 5" descr="H:\PRAWA CZŁOWIEKA\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RAWA CZŁOWIEKA\4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2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EF0" w:rsidRPr="00DA2990" w:rsidRDefault="00454EF0" w:rsidP="00DA299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sz w:val="20"/>
          <w:szCs w:val="20"/>
        </w:rPr>
        <w:t>Wysoki Komisarz NZ do spraw Uchodźców</w:t>
      </w:r>
      <w:r w:rsidR="00A42C47" w:rsidRPr="00DA29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7FD6" w:rsidRPr="00DA2990" w:rsidRDefault="00F07FD6" w:rsidP="00DA29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7FD6" w:rsidRPr="00DA2990" w:rsidRDefault="00F07FD6" w:rsidP="00DA299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957388" cy="1304925"/>
            <wp:effectExtent l="0" t="0" r="5080" b="0"/>
            <wp:docPr id="4" name="Obraz 4" descr="H:\PRAWA CZŁOWIEKA\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PRAWA CZŁOWIEKA\4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59" cy="130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FD6" w:rsidRPr="00DA2990" w:rsidRDefault="00F07FD6" w:rsidP="00DA2990">
      <w:pPr>
        <w:pStyle w:val="Akapitzlist"/>
        <w:spacing w:after="0"/>
        <w:ind w:left="1080"/>
        <w:rPr>
          <w:rFonts w:ascii="Times New Roman" w:hAnsi="Times New Roman" w:cs="Times New Roman"/>
          <w:b/>
          <w:i/>
          <w:sz w:val="20"/>
          <w:szCs w:val="20"/>
        </w:rPr>
      </w:pPr>
    </w:p>
    <w:p w:rsidR="00F07FD6" w:rsidRPr="00DA2990" w:rsidRDefault="00F07FD6" w:rsidP="00DA2990">
      <w:pPr>
        <w:pStyle w:val="Akapitzlist"/>
        <w:spacing w:after="0"/>
        <w:ind w:left="108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bookmarkStart w:id="0" w:name="_GoBack"/>
      <w:r w:rsidRPr="00DA2990">
        <w:rPr>
          <w:rFonts w:ascii="Times New Roman" w:hAnsi="Times New Roman" w:cs="Times New Roman"/>
          <w:b/>
          <w:i/>
          <w:sz w:val="20"/>
          <w:szCs w:val="20"/>
          <w:u w:val="single"/>
        </w:rPr>
        <w:t>Ad. 2 Systemy regionalne</w:t>
      </w:r>
    </w:p>
    <w:bookmarkEnd w:id="0"/>
    <w:p w:rsidR="00F07FD6" w:rsidRPr="00DA2990" w:rsidRDefault="00F07FD6" w:rsidP="00DA299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sz w:val="20"/>
          <w:szCs w:val="20"/>
        </w:rPr>
        <w:t>Rada Europy (Strasburg)</w:t>
      </w:r>
    </w:p>
    <w:p w:rsidR="00F07FD6" w:rsidRPr="00DA2990" w:rsidRDefault="00F07FD6" w:rsidP="00DA299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2114550" cy="1531098"/>
            <wp:effectExtent l="0" t="0" r="0" b="0"/>
            <wp:docPr id="7" name="Obraz 7" descr="H:\PRAWA CZŁOWIEKA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PRAWA CZŁOWIEKA\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3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04" w:rsidRPr="00DA2990" w:rsidRDefault="00DA2990" w:rsidP="00DA299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sz w:val="20"/>
          <w:szCs w:val="20"/>
        </w:rPr>
        <w:t xml:space="preserve">Przy Radzie Europy działa </w:t>
      </w:r>
      <w:r w:rsidR="006D5504" w:rsidRPr="00DA2990">
        <w:rPr>
          <w:rFonts w:ascii="Times New Roman" w:hAnsi="Times New Roman" w:cs="Times New Roman"/>
          <w:sz w:val="20"/>
          <w:szCs w:val="20"/>
        </w:rPr>
        <w:t xml:space="preserve">Komisarz Praw Człowieka Rady Europy </w:t>
      </w:r>
    </w:p>
    <w:p w:rsidR="006D5504" w:rsidRPr="00DA2990" w:rsidRDefault="006D5504" w:rsidP="00DA299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sz w:val="20"/>
          <w:szCs w:val="20"/>
        </w:rPr>
        <w:t>b) Europejski Trybunał Praw Człowieka</w:t>
      </w:r>
    </w:p>
    <w:p w:rsidR="006D5504" w:rsidRPr="00DA2990" w:rsidRDefault="006D5504" w:rsidP="00DA299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6D5504" w:rsidRPr="00DA2990" w:rsidRDefault="006D5504" w:rsidP="00DA299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2181225" cy="1449717"/>
            <wp:effectExtent l="0" t="0" r="0" b="0"/>
            <wp:docPr id="8" name="Obraz 8" descr="H:\PRAWA CZŁOWIEKA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PRAWA CZŁOWIEKA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4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990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2333625" cy="1308747"/>
            <wp:effectExtent l="0" t="0" r="0" b="5715"/>
            <wp:docPr id="9" name="Obraz 9" descr="H:\PRAWA CZŁOWIEKA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PRAWA CZŁOWIEKA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8" cy="130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04" w:rsidRPr="00DA2990" w:rsidRDefault="006D5504" w:rsidP="00DA299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6D5504" w:rsidRPr="00DA2990" w:rsidRDefault="006D5504" w:rsidP="00DA299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sz w:val="20"/>
          <w:szCs w:val="20"/>
        </w:rPr>
        <w:t>Unia Europejska</w:t>
      </w:r>
    </w:p>
    <w:p w:rsidR="006D5504" w:rsidRPr="00DA2990" w:rsidRDefault="006D5504" w:rsidP="00DA2990">
      <w:pPr>
        <w:pStyle w:val="Akapitzlist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sz w:val="20"/>
          <w:szCs w:val="20"/>
        </w:rPr>
        <w:t>Trybunał Sprawiedliwości UE w Luksemburgu</w:t>
      </w:r>
    </w:p>
    <w:p w:rsidR="006D5504" w:rsidRPr="00DA2990" w:rsidRDefault="006D5504" w:rsidP="00DA29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2924175" cy="1831910"/>
            <wp:effectExtent l="0" t="0" r="0" b="0"/>
            <wp:docPr id="10" name="Obraz 10" descr="H:\PRAWA CZŁOWIEKA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PRAWA CZŁOWIEKA\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3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04" w:rsidRPr="00DA2990" w:rsidRDefault="006D5504" w:rsidP="00DA299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sz w:val="20"/>
          <w:szCs w:val="20"/>
        </w:rPr>
        <w:t>OBWE – Organizacja bezpieczeństwa i współpracy w Europie</w:t>
      </w:r>
    </w:p>
    <w:p w:rsidR="006E6AEB" w:rsidRPr="00DA2990" w:rsidRDefault="00B901F2" w:rsidP="00DA2990">
      <w:pPr>
        <w:pStyle w:val="Akapitzlist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2114550" cy="652085"/>
            <wp:effectExtent l="0" t="0" r="0" b="0"/>
            <wp:docPr id="3" name="Obraz 3" descr="H:\OBW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BWE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327" cy="65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98" w:rsidRPr="00DA2990" w:rsidRDefault="00E70D98" w:rsidP="00DA2990">
      <w:pPr>
        <w:pStyle w:val="Akapitzlist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sz w:val="20"/>
          <w:szCs w:val="20"/>
        </w:rPr>
        <w:t>P.S. Powyższe tyczyło się tylko Europy. Na innych kontynentach funkcjonują inne systemy regionalne.</w:t>
      </w:r>
    </w:p>
    <w:p w:rsidR="00E70D98" w:rsidRPr="00DA2990" w:rsidRDefault="00E70D98" w:rsidP="00DA2990">
      <w:pPr>
        <w:pStyle w:val="Akapitzlist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sz w:val="20"/>
          <w:szCs w:val="20"/>
        </w:rPr>
        <w:t>System Afrykański oparty jest na Afrykańskiej Karcie Praw Człowieka i Ludów. Funkcjonuje także Komisja Praw Człowieka i Ludów, a także Afrykański Trybunał Praw Człowieka i Ludów.</w:t>
      </w:r>
    </w:p>
    <w:p w:rsidR="00E70D98" w:rsidRPr="00DA2990" w:rsidRDefault="00E70D98" w:rsidP="00DA2990">
      <w:pPr>
        <w:pStyle w:val="Akapitzlist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sz w:val="20"/>
          <w:szCs w:val="20"/>
        </w:rPr>
        <w:t xml:space="preserve">System arabski jest zgodny z islamskim </w:t>
      </w:r>
      <w:proofErr w:type="spellStart"/>
      <w:r w:rsidRPr="00DA2990">
        <w:rPr>
          <w:rFonts w:ascii="Times New Roman" w:hAnsi="Times New Roman" w:cs="Times New Roman"/>
          <w:sz w:val="20"/>
          <w:szCs w:val="20"/>
        </w:rPr>
        <w:t>szariatem</w:t>
      </w:r>
      <w:proofErr w:type="spellEnd"/>
      <w:r w:rsidRPr="00DA2990">
        <w:rPr>
          <w:rFonts w:ascii="Times New Roman" w:hAnsi="Times New Roman" w:cs="Times New Roman"/>
          <w:sz w:val="20"/>
          <w:szCs w:val="20"/>
        </w:rPr>
        <w:t xml:space="preserve"> i opiera się na Arabskiej Karcie Praw Człowieka etc.</w:t>
      </w:r>
    </w:p>
    <w:p w:rsidR="006D5504" w:rsidRPr="00DA2990" w:rsidRDefault="006D5504" w:rsidP="00DA2990">
      <w:pPr>
        <w:pStyle w:val="Akapitzlist"/>
        <w:spacing w:after="0"/>
        <w:ind w:left="144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A2990">
        <w:rPr>
          <w:rFonts w:ascii="Times New Roman" w:hAnsi="Times New Roman" w:cs="Times New Roman"/>
          <w:b/>
          <w:i/>
          <w:sz w:val="20"/>
          <w:szCs w:val="20"/>
          <w:u w:val="single"/>
        </w:rPr>
        <w:t>Ad. 3</w:t>
      </w:r>
      <w:r w:rsidR="006E6AEB" w:rsidRPr="00DA299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Organizacje pozarządowe</w:t>
      </w:r>
    </w:p>
    <w:p w:rsidR="006E6AEB" w:rsidRPr="00DA2990" w:rsidRDefault="006E6AEB" w:rsidP="00DA299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DA2990">
        <w:rPr>
          <w:rFonts w:ascii="Times New Roman" w:hAnsi="Times New Roman" w:cs="Times New Roman"/>
          <w:sz w:val="20"/>
          <w:szCs w:val="20"/>
        </w:rPr>
        <w:t>Amnesty</w:t>
      </w:r>
      <w:proofErr w:type="spellEnd"/>
      <w:r w:rsidRPr="00DA2990">
        <w:rPr>
          <w:rFonts w:ascii="Times New Roman" w:hAnsi="Times New Roman" w:cs="Times New Roman"/>
          <w:sz w:val="20"/>
          <w:szCs w:val="20"/>
        </w:rPr>
        <w:t xml:space="preserve"> International</w:t>
      </w:r>
    </w:p>
    <w:p w:rsidR="006E6AEB" w:rsidRPr="00DA2990" w:rsidRDefault="006E6AEB" w:rsidP="00DA2990">
      <w:pPr>
        <w:pStyle w:val="Akapitzlist"/>
        <w:spacing w:after="0"/>
        <w:ind w:left="180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2019300" cy="1135856"/>
            <wp:effectExtent l="0" t="0" r="0" b="7620"/>
            <wp:docPr id="11" name="Obraz 11" descr="H:\PRAWA CZŁOWIEKA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PRAWA CZŁOWIEKA\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3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04" w:rsidRPr="00DA2990" w:rsidRDefault="006E6AEB" w:rsidP="00DA299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sz w:val="20"/>
          <w:szCs w:val="20"/>
        </w:rPr>
        <w:t>Międzynarodowy Ruch Czerwonego Krzyża i Czerwonego Półksiężyca</w:t>
      </w:r>
    </w:p>
    <w:p w:rsidR="006E6AEB" w:rsidRPr="00DA2990" w:rsidRDefault="006E6AEB" w:rsidP="00DA2990">
      <w:pPr>
        <w:pStyle w:val="Akapitzlist"/>
        <w:spacing w:after="0"/>
        <w:ind w:left="180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2038350" cy="1543050"/>
            <wp:effectExtent l="0" t="0" r="0" b="0"/>
            <wp:docPr id="12" name="Obraz 12" descr="H:\PRAWA CZŁOWIEKA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PRAWA CZŁOWIEKA\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AEB" w:rsidRPr="00DA2990" w:rsidRDefault="006E6AEB" w:rsidP="00DA299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sz w:val="20"/>
          <w:szCs w:val="20"/>
        </w:rPr>
        <w:t>Helsińska Fundacja Praw Człowieka</w:t>
      </w:r>
    </w:p>
    <w:p w:rsidR="006E6AEB" w:rsidRPr="00DA2990" w:rsidRDefault="006E6AEB" w:rsidP="00DA2990">
      <w:pPr>
        <w:pStyle w:val="Akapitzlist"/>
        <w:spacing w:after="0"/>
        <w:ind w:left="180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895475" cy="1061466"/>
            <wp:effectExtent l="0" t="0" r="0" b="5715"/>
            <wp:docPr id="13" name="Obraz 13" descr="H:\PRAWA CZŁOWIEKA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PRAWA CZŁOWIEKA\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6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990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520190" cy="1085850"/>
            <wp:effectExtent l="0" t="0" r="3810" b="0"/>
            <wp:docPr id="14" name="Obraz 14" descr="H:\PRAWA CZŁOWIEKA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PRAWA CZŁOWIEKA\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AEB" w:rsidRPr="00DA2990" w:rsidRDefault="006E6AEB" w:rsidP="00DA299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sz w:val="20"/>
          <w:szCs w:val="20"/>
        </w:rPr>
        <w:t xml:space="preserve">Human </w:t>
      </w:r>
      <w:proofErr w:type="spellStart"/>
      <w:r w:rsidRPr="00DA2990">
        <w:rPr>
          <w:rFonts w:ascii="Times New Roman" w:hAnsi="Times New Roman" w:cs="Times New Roman"/>
          <w:sz w:val="20"/>
          <w:szCs w:val="20"/>
        </w:rPr>
        <w:t>Rights</w:t>
      </w:r>
      <w:proofErr w:type="spellEnd"/>
      <w:r w:rsidRPr="00DA2990">
        <w:rPr>
          <w:rFonts w:ascii="Times New Roman" w:hAnsi="Times New Roman" w:cs="Times New Roman"/>
          <w:sz w:val="20"/>
          <w:szCs w:val="20"/>
        </w:rPr>
        <w:t xml:space="preserve"> Watch</w:t>
      </w:r>
    </w:p>
    <w:p w:rsidR="006E6AEB" w:rsidRPr="00DA2990" w:rsidRDefault="006E6AEB" w:rsidP="00DA2990">
      <w:pPr>
        <w:pStyle w:val="Akapitzlist"/>
        <w:spacing w:after="0"/>
        <w:ind w:left="180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695450" cy="1269951"/>
            <wp:effectExtent l="0" t="0" r="0" b="6985"/>
            <wp:docPr id="15" name="Obraz 15" descr="H:\PRAWA CZŁOWIEKA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PRAWA CZŁOWIEKA\1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6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C47" w:rsidRPr="00DA2990" w:rsidRDefault="00DA2990" w:rsidP="00DA299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A2990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DA2990">
        <w:rPr>
          <w:rFonts w:ascii="Times New Roman" w:hAnsi="Times New Roman" w:cs="Times New Roman"/>
          <w:sz w:val="20"/>
          <w:szCs w:val="20"/>
        </w:rPr>
        <w:t>Strada</w:t>
      </w:r>
      <w:proofErr w:type="spellEnd"/>
      <w:r w:rsidRPr="00DA2990">
        <w:rPr>
          <w:rFonts w:ascii="Times New Roman" w:hAnsi="Times New Roman" w:cs="Times New Roman"/>
          <w:sz w:val="20"/>
          <w:szCs w:val="20"/>
        </w:rPr>
        <w:t xml:space="preserve">    i wiele innych</w:t>
      </w:r>
    </w:p>
    <w:p w:rsidR="00A42C47" w:rsidRPr="00DA2990" w:rsidRDefault="00A42C47" w:rsidP="006E6AEB">
      <w:pPr>
        <w:pStyle w:val="Akapitzlist"/>
        <w:ind w:left="1800"/>
        <w:rPr>
          <w:rFonts w:ascii="Times New Roman" w:hAnsi="Times New Roman" w:cs="Times New Roman"/>
          <w:sz w:val="20"/>
          <w:szCs w:val="20"/>
        </w:rPr>
      </w:pPr>
    </w:p>
    <w:p w:rsidR="00A42C47" w:rsidRPr="00DA2990" w:rsidRDefault="00A42C47" w:rsidP="006E6AEB">
      <w:pPr>
        <w:pStyle w:val="Akapitzlist"/>
        <w:ind w:left="1800"/>
        <w:rPr>
          <w:rFonts w:ascii="Times New Roman" w:hAnsi="Times New Roman" w:cs="Times New Roman"/>
          <w:sz w:val="20"/>
          <w:szCs w:val="20"/>
        </w:rPr>
      </w:pPr>
    </w:p>
    <w:p w:rsidR="00A42C47" w:rsidRPr="00DA2990" w:rsidRDefault="00A42C47" w:rsidP="006E6AEB">
      <w:pPr>
        <w:pStyle w:val="Akapitzlist"/>
        <w:ind w:left="1800"/>
        <w:rPr>
          <w:rFonts w:ascii="Times New Roman" w:hAnsi="Times New Roman" w:cs="Times New Roman"/>
          <w:sz w:val="20"/>
          <w:szCs w:val="20"/>
        </w:rPr>
      </w:pPr>
    </w:p>
    <w:p w:rsidR="00A42C47" w:rsidRPr="00DA2990" w:rsidRDefault="00A42C47" w:rsidP="006E6AEB">
      <w:pPr>
        <w:pStyle w:val="Akapitzlist"/>
        <w:ind w:left="1800"/>
        <w:rPr>
          <w:rFonts w:ascii="Times New Roman" w:hAnsi="Times New Roman" w:cs="Times New Roman"/>
          <w:sz w:val="20"/>
          <w:szCs w:val="20"/>
        </w:rPr>
      </w:pPr>
    </w:p>
    <w:p w:rsidR="00A42C47" w:rsidRPr="00DA2990" w:rsidRDefault="00A42C47" w:rsidP="006E6AEB">
      <w:pPr>
        <w:pStyle w:val="Akapitzlist"/>
        <w:ind w:left="1800"/>
        <w:rPr>
          <w:rFonts w:ascii="Times New Roman" w:hAnsi="Times New Roman" w:cs="Times New Roman"/>
          <w:sz w:val="20"/>
          <w:szCs w:val="20"/>
        </w:rPr>
      </w:pPr>
    </w:p>
    <w:p w:rsidR="00A42C47" w:rsidRDefault="00A42C47" w:rsidP="006E6AEB">
      <w:pPr>
        <w:pStyle w:val="Akapitzlist"/>
        <w:ind w:left="1800"/>
        <w:rPr>
          <w:rFonts w:asciiTheme="majorBidi" w:hAnsiTheme="majorBidi" w:cstheme="majorBidi"/>
          <w:sz w:val="32"/>
          <w:szCs w:val="32"/>
        </w:rPr>
      </w:pPr>
    </w:p>
    <w:sectPr w:rsidR="00A42C47" w:rsidSect="00E0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DE2"/>
    <w:multiLevelType w:val="hybridMultilevel"/>
    <w:tmpl w:val="51B03DEE"/>
    <w:lvl w:ilvl="0" w:tplc="F0C09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15EA3"/>
    <w:multiLevelType w:val="hybridMultilevel"/>
    <w:tmpl w:val="EF24EE62"/>
    <w:lvl w:ilvl="0" w:tplc="B64ADBE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19B6C0F"/>
    <w:multiLevelType w:val="hybridMultilevel"/>
    <w:tmpl w:val="2F14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00B20"/>
    <w:multiLevelType w:val="hybridMultilevel"/>
    <w:tmpl w:val="D72AE802"/>
    <w:lvl w:ilvl="0" w:tplc="054452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F9912F7"/>
    <w:multiLevelType w:val="hybridMultilevel"/>
    <w:tmpl w:val="BB925AB8"/>
    <w:lvl w:ilvl="0" w:tplc="C98A2E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4EF0"/>
    <w:rsid w:val="000557B6"/>
    <w:rsid w:val="000C7BEA"/>
    <w:rsid w:val="00454EF0"/>
    <w:rsid w:val="00514C20"/>
    <w:rsid w:val="006D5504"/>
    <w:rsid w:val="006E6AEB"/>
    <w:rsid w:val="008D6FCD"/>
    <w:rsid w:val="00A42C47"/>
    <w:rsid w:val="00B901F2"/>
    <w:rsid w:val="00DA2990"/>
    <w:rsid w:val="00E034EF"/>
    <w:rsid w:val="00E70D98"/>
    <w:rsid w:val="00F0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9F1A"/>
  <w15:docId w15:val="{14D4CE58-27A4-4493-B958-7574A106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E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PAWEŁ-Notebook</dc:creator>
  <cp:lastModifiedBy>Paweł</cp:lastModifiedBy>
  <cp:revision>14</cp:revision>
  <dcterms:created xsi:type="dcterms:W3CDTF">2006-02-10T00:32:00Z</dcterms:created>
  <dcterms:modified xsi:type="dcterms:W3CDTF">2023-10-25T18:29:00Z</dcterms:modified>
</cp:coreProperties>
</file>