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D9" w:rsidRPr="00B604D9" w:rsidRDefault="00B604D9" w:rsidP="00B60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4D9">
        <w:rPr>
          <w:rFonts w:ascii="Times New Roman" w:hAnsi="Times New Roman" w:cs="Times New Roman"/>
          <w:sz w:val="28"/>
          <w:szCs w:val="28"/>
        </w:rPr>
        <w:t>PRUSY, AUSTRIA, ROSJA i ANGLIA W XVIII WIEKU</w:t>
      </w:r>
    </w:p>
    <w:p w:rsidR="00B604D9" w:rsidRDefault="00B604D9" w:rsidP="00B604D9">
      <w:pPr>
        <w:spacing w:after="0"/>
        <w:rPr>
          <w:rFonts w:ascii="Times New Roman" w:hAnsi="Times New Roman" w:cs="Times New Roman"/>
          <w:b/>
          <w:i/>
        </w:rPr>
      </w:pP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  <w:b/>
          <w:i/>
        </w:rPr>
        <w:t>Absolutyzm oświecony</w:t>
      </w:r>
      <w:r w:rsidRPr="00B604D9">
        <w:rPr>
          <w:rFonts w:ascii="Times New Roman" w:hAnsi="Times New Roman" w:cs="Times New Roman"/>
        </w:rPr>
        <w:t xml:space="preserve"> - forma ustroju państwa będąca odmianą absolutyzmu rozpowszechniona w Europie w II połowie XVIII wieku. Jego cechy charakterystyczne: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świeckości szkół i rozwój oświaty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przestrzeganie zasad swobody wyznaniowej</w:t>
      </w:r>
    </w:p>
    <w:p w:rsidR="00B43B7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 - racjonalne i świeckie uzasadnienie </w:t>
      </w:r>
      <w:r w:rsidR="007E26A0">
        <w:rPr>
          <w:rFonts w:ascii="Times New Roman" w:hAnsi="Times New Roman" w:cs="Times New Roman"/>
        </w:rPr>
        <w:t>suwerenności władzy królewskiej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rozbudowa armii</w:t>
      </w:r>
    </w:p>
    <w:p w:rsidR="00F244B4" w:rsidRPr="00B604D9" w:rsidRDefault="00F244B4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unowocześnienie systemu prawnego (zniesienie tortur podczas śledztwa, zakaz procesów o czary)</w:t>
      </w:r>
    </w:p>
    <w:p w:rsidR="00B604D9" w:rsidRDefault="00B604D9">
      <w:pPr>
        <w:rPr>
          <w:rFonts w:ascii="Times New Roman" w:hAnsi="Times New Roman" w:cs="Times New Roman"/>
        </w:rPr>
      </w:pPr>
    </w:p>
    <w:p w:rsidR="00F244B4" w:rsidRPr="00B604D9" w:rsidRDefault="00F244B4">
      <w:pPr>
        <w:rPr>
          <w:rFonts w:ascii="Times New Roman" w:hAnsi="Times New Roman" w:cs="Times New Roman"/>
          <w:b/>
          <w:i/>
        </w:rPr>
      </w:pPr>
      <w:r w:rsidRPr="00B604D9">
        <w:rPr>
          <w:rFonts w:ascii="Times New Roman" w:hAnsi="Times New Roman" w:cs="Times New Roman"/>
          <w:b/>
          <w:i/>
        </w:rPr>
        <w:t>PRUSY</w:t>
      </w:r>
    </w:p>
    <w:p w:rsidR="00F244B4" w:rsidRPr="00B604D9" w:rsidRDefault="00F244B4">
      <w:pPr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W </w:t>
      </w:r>
      <w:r w:rsidRPr="00B604D9">
        <w:rPr>
          <w:rFonts w:ascii="Times New Roman" w:hAnsi="Times New Roman" w:cs="Times New Roman"/>
          <w:b/>
          <w:i/>
        </w:rPr>
        <w:t>1701</w:t>
      </w:r>
      <w:r w:rsidRPr="00B604D9">
        <w:rPr>
          <w:rFonts w:ascii="Times New Roman" w:hAnsi="Times New Roman" w:cs="Times New Roman"/>
        </w:rPr>
        <w:t xml:space="preserve"> r. elektor brandenburski </w:t>
      </w:r>
      <w:r w:rsidRPr="00B604D9">
        <w:rPr>
          <w:rFonts w:ascii="Times New Roman" w:hAnsi="Times New Roman" w:cs="Times New Roman"/>
          <w:b/>
          <w:i/>
        </w:rPr>
        <w:t xml:space="preserve">Fryderyk III </w:t>
      </w:r>
      <w:r w:rsidR="0097134A" w:rsidRPr="00B604D9">
        <w:rPr>
          <w:rFonts w:ascii="Times New Roman" w:hAnsi="Times New Roman" w:cs="Times New Roman"/>
          <w:b/>
          <w:i/>
        </w:rPr>
        <w:t>Hohenzollern</w:t>
      </w:r>
      <w:r w:rsidR="0097134A" w:rsidRPr="00B604D9">
        <w:rPr>
          <w:rFonts w:ascii="Times New Roman" w:hAnsi="Times New Roman" w:cs="Times New Roman"/>
        </w:rPr>
        <w:t xml:space="preserve"> </w:t>
      </w:r>
      <w:r w:rsidRPr="00B604D9">
        <w:rPr>
          <w:rFonts w:ascii="Times New Roman" w:hAnsi="Times New Roman" w:cs="Times New Roman"/>
        </w:rPr>
        <w:t xml:space="preserve">przeniósł swój dwór z Berlina do </w:t>
      </w:r>
      <w:r w:rsidRPr="00B604D9">
        <w:rPr>
          <w:rFonts w:ascii="Times New Roman" w:hAnsi="Times New Roman" w:cs="Times New Roman"/>
          <w:b/>
          <w:i/>
        </w:rPr>
        <w:t>Królewca</w:t>
      </w:r>
      <w:r w:rsidRPr="00B604D9">
        <w:rPr>
          <w:rFonts w:ascii="Times New Roman" w:hAnsi="Times New Roman" w:cs="Times New Roman"/>
        </w:rPr>
        <w:t xml:space="preserve"> (</w:t>
      </w:r>
      <w:r w:rsidR="00AE44BC">
        <w:rPr>
          <w:rFonts w:ascii="Times New Roman" w:hAnsi="Times New Roman" w:cs="Times New Roman"/>
        </w:rPr>
        <w:t xml:space="preserve">z Brandenburgii do Prus, </w:t>
      </w:r>
      <w:r w:rsidRPr="00B604D9">
        <w:rPr>
          <w:rFonts w:ascii="Times New Roman" w:hAnsi="Times New Roman" w:cs="Times New Roman"/>
        </w:rPr>
        <w:t>czyli poza granice cesarstwa) i koronował się jako ,,</w:t>
      </w:r>
      <w:r w:rsidRPr="00B604D9">
        <w:rPr>
          <w:rFonts w:ascii="Times New Roman" w:hAnsi="Times New Roman" w:cs="Times New Roman"/>
          <w:b/>
          <w:i/>
        </w:rPr>
        <w:t>Król w Prusach</w:t>
      </w:r>
      <w:r w:rsidRPr="00B604D9">
        <w:rPr>
          <w:rFonts w:ascii="Times New Roman" w:hAnsi="Times New Roman" w:cs="Times New Roman"/>
        </w:rPr>
        <w:t xml:space="preserve">” - Fryderyk I. </w:t>
      </w:r>
    </w:p>
    <w:p w:rsidR="00D342AD" w:rsidRPr="00B604D9" w:rsidRDefault="00D342AD">
      <w:pPr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Jego synem był </w:t>
      </w:r>
      <w:r w:rsidRPr="00B604D9">
        <w:rPr>
          <w:rFonts w:ascii="Times New Roman" w:hAnsi="Times New Roman" w:cs="Times New Roman"/>
          <w:b/>
          <w:i/>
        </w:rPr>
        <w:t>Fryderyk Wilhelm I</w:t>
      </w:r>
      <w:r w:rsidRPr="00B604D9">
        <w:rPr>
          <w:rFonts w:ascii="Times New Roman" w:hAnsi="Times New Roman" w:cs="Times New Roman"/>
        </w:rPr>
        <w:t xml:space="preserve"> (1713 – 1740)</w:t>
      </w:r>
      <w:r w:rsidR="007C7277" w:rsidRPr="00B604D9">
        <w:rPr>
          <w:rFonts w:ascii="Times New Roman" w:hAnsi="Times New Roman" w:cs="Times New Roman"/>
        </w:rPr>
        <w:t xml:space="preserve">, zwany także </w:t>
      </w:r>
      <w:r w:rsidR="007C7277" w:rsidRPr="00B604D9">
        <w:rPr>
          <w:rFonts w:ascii="Times New Roman" w:hAnsi="Times New Roman" w:cs="Times New Roman"/>
          <w:b/>
          <w:i/>
        </w:rPr>
        <w:t xml:space="preserve">królem </w:t>
      </w:r>
      <w:r w:rsidR="00B604D9">
        <w:rPr>
          <w:rFonts w:ascii="Times New Roman" w:hAnsi="Times New Roman" w:cs="Times New Roman"/>
          <w:b/>
          <w:i/>
        </w:rPr>
        <w:t>–</w:t>
      </w:r>
      <w:r w:rsidR="007C7277" w:rsidRPr="00B604D9">
        <w:rPr>
          <w:rFonts w:ascii="Times New Roman" w:hAnsi="Times New Roman" w:cs="Times New Roman"/>
          <w:b/>
          <w:i/>
        </w:rPr>
        <w:t xml:space="preserve"> sierżantem</w:t>
      </w:r>
      <w:r w:rsidR="00B604D9">
        <w:rPr>
          <w:rFonts w:ascii="Times New Roman" w:hAnsi="Times New Roman" w:cs="Times New Roman"/>
          <w:b/>
          <w:i/>
        </w:rPr>
        <w:t xml:space="preserve"> </w:t>
      </w:r>
      <w:r w:rsidR="00B604D9" w:rsidRPr="00B604D9">
        <w:rPr>
          <w:rFonts w:ascii="Times New Roman" w:hAnsi="Times New Roman" w:cs="Times New Roman"/>
        </w:rPr>
        <w:t>(lub królem – kapralem)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Reformy Fryderyka Wilhelma: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powszechnej służby wojskowej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- skrajne zmilitaryzowanie państwa </w:t>
      </w:r>
    </w:p>
    <w:p w:rsidR="00D342AD" w:rsidRPr="00B604D9" w:rsidRDefault="00D342AD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- </w:t>
      </w:r>
      <w:r w:rsidR="0097134A" w:rsidRPr="00B604D9">
        <w:rPr>
          <w:rFonts w:ascii="Times New Roman" w:hAnsi="Times New Roman" w:cs="Times New Roman"/>
        </w:rPr>
        <w:t xml:space="preserve">rozwój oświaty </w:t>
      </w:r>
    </w:p>
    <w:p w:rsidR="007C7277" w:rsidRPr="00B604D9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ograniczenie pensji urzędników</w:t>
      </w:r>
    </w:p>
    <w:p w:rsidR="007C7277" w:rsidRPr="00B604D9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ograniczenie wydatków na dwór, naukę i kulturę</w:t>
      </w:r>
    </w:p>
    <w:p w:rsidR="007C7277" w:rsidRPr="00B604D9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przepisów przeciw zbytkowi</w:t>
      </w:r>
    </w:p>
    <w:p w:rsidR="007C7277" w:rsidRDefault="007C7277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utworzył gwardię olbrzymów (taką prywatną zabawkę)</w:t>
      </w:r>
    </w:p>
    <w:p w:rsidR="00B604D9" w:rsidRPr="00B604D9" w:rsidRDefault="00B604D9" w:rsidP="00B604D9">
      <w:pPr>
        <w:spacing w:after="0"/>
        <w:rPr>
          <w:rFonts w:ascii="Times New Roman" w:hAnsi="Times New Roman" w:cs="Times New Roman"/>
        </w:rPr>
      </w:pPr>
    </w:p>
    <w:p w:rsidR="007C7277" w:rsidRPr="00B604D9" w:rsidRDefault="007C7277">
      <w:pPr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Tak więc był to typ praktyczny, chciwy, skąpy,  do bólu oszczędny, bez żadnych zainteresowań kulturalnych, </w:t>
      </w:r>
      <w:r w:rsidR="00B604D9" w:rsidRPr="00B604D9">
        <w:rPr>
          <w:rFonts w:ascii="Times New Roman" w:hAnsi="Times New Roman" w:cs="Times New Roman"/>
        </w:rPr>
        <w:t xml:space="preserve">brutalny, </w:t>
      </w:r>
      <w:r w:rsidRPr="00B604D9">
        <w:rPr>
          <w:rFonts w:ascii="Times New Roman" w:hAnsi="Times New Roman" w:cs="Times New Roman"/>
        </w:rPr>
        <w:t xml:space="preserve">czasem prymitywny, ale nie głupi, jak się go czasem przedstawia.  Zwykł mawiać: ,,żołnierze i talary to moi najlepsi przyjaciele”.  </w:t>
      </w:r>
    </w:p>
    <w:p w:rsidR="00D342AD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Po śmierci Fryderyka Wilhelma panuje jego syn – </w:t>
      </w:r>
      <w:r w:rsidRPr="00B604D9">
        <w:rPr>
          <w:rFonts w:ascii="Times New Roman" w:hAnsi="Times New Roman" w:cs="Times New Roman"/>
          <w:b/>
          <w:i/>
        </w:rPr>
        <w:t>Fryderyk II Wielki</w:t>
      </w:r>
      <w:r w:rsidRPr="00B604D9">
        <w:rPr>
          <w:rFonts w:ascii="Times New Roman" w:hAnsi="Times New Roman" w:cs="Times New Roman"/>
        </w:rPr>
        <w:t xml:space="preserve"> (1740 – 1786)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Niezwykle złożona osobowość.  Wybitnie inteligentny, kochający</w:t>
      </w:r>
      <w:r w:rsidR="00631763">
        <w:rPr>
          <w:rFonts w:ascii="Times New Roman" w:hAnsi="Times New Roman" w:cs="Times New Roman"/>
        </w:rPr>
        <w:t xml:space="preserve"> literaturę francuską, muzykę, filozofię </w:t>
      </w:r>
      <w:r w:rsidRPr="00B604D9">
        <w:rPr>
          <w:rFonts w:ascii="Times New Roman" w:hAnsi="Times New Roman" w:cs="Times New Roman"/>
        </w:rPr>
        <w:t xml:space="preserve">(zwany zresztą królem – filozofem), z drugie strony bezwzględny i  brutalny. </w:t>
      </w:r>
    </w:p>
    <w:p w:rsidR="00B604D9" w:rsidRDefault="00B604D9">
      <w:pPr>
        <w:rPr>
          <w:rFonts w:ascii="Times New Roman" w:hAnsi="Times New Roman" w:cs="Times New Roman"/>
        </w:rPr>
      </w:pP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Osiągnięcia Fryderyka Wielkiego: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wprowadzenie powszechnego obowiązku szkolnego (likwidacja analfabetyzmu)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 xml:space="preserve">- odebrał Austrii Śląsk </w:t>
      </w:r>
      <w:r w:rsidR="00411A0C">
        <w:rPr>
          <w:rFonts w:ascii="Times New Roman" w:hAnsi="Times New Roman" w:cs="Times New Roman"/>
        </w:rPr>
        <w:t>(tzw. wojny śląskie)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zainicjował I rozbiór Rzeczypospolitej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zrujnował gospodarczo Rzeczpospolitą zalewając ją fałszywą monetą</w:t>
      </w:r>
    </w:p>
    <w:p w:rsidR="0097134A" w:rsidRPr="00B604D9" w:rsidRDefault="0097134A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przetrwał wojnę siedmioletnią</w:t>
      </w:r>
      <w:r w:rsidR="006109F9" w:rsidRPr="00B604D9">
        <w:rPr>
          <w:rFonts w:ascii="Times New Roman" w:hAnsi="Times New Roman" w:cs="Times New Roman"/>
        </w:rPr>
        <w:t xml:space="preserve"> (Francja, Austria, Saksonia, Szwecja i Rosja chciały dokonać rozbioru Prus. Zły pomysł), pomimo ogromnego wyczerpania i zniszczeń </w:t>
      </w:r>
      <w:r w:rsidR="00B604D9">
        <w:rPr>
          <w:rFonts w:ascii="Times New Roman" w:hAnsi="Times New Roman" w:cs="Times New Roman"/>
        </w:rPr>
        <w:t xml:space="preserve">wojna </w:t>
      </w:r>
      <w:r w:rsidR="006109F9" w:rsidRPr="00B604D9">
        <w:rPr>
          <w:rFonts w:ascii="Times New Roman" w:hAnsi="Times New Roman" w:cs="Times New Roman"/>
        </w:rPr>
        <w:t>uczyniła z Prus niekwestionowane mocarstwo</w:t>
      </w:r>
    </w:p>
    <w:p w:rsidR="0097134A" w:rsidRDefault="00B604D9" w:rsidP="00B604D9">
      <w:pPr>
        <w:spacing w:after="0"/>
        <w:rPr>
          <w:rFonts w:ascii="Times New Roman" w:hAnsi="Times New Roman" w:cs="Times New Roman"/>
        </w:rPr>
      </w:pPr>
      <w:r w:rsidRPr="00B604D9">
        <w:rPr>
          <w:rFonts w:ascii="Times New Roman" w:hAnsi="Times New Roman" w:cs="Times New Roman"/>
        </w:rPr>
        <w:t>- uznawał się za ,,pierwszego sługę państwa”</w:t>
      </w:r>
    </w:p>
    <w:p w:rsidR="00B604D9" w:rsidRDefault="00B604D9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wybudował sobie pałac </w:t>
      </w:r>
      <w:proofErr w:type="spellStart"/>
      <w:r>
        <w:rPr>
          <w:rFonts w:ascii="Times New Roman" w:hAnsi="Times New Roman" w:cs="Times New Roman"/>
        </w:rPr>
        <w:t>Sanssouci</w:t>
      </w:r>
      <w:proofErr w:type="spellEnd"/>
    </w:p>
    <w:p w:rsidR="00B604D9" w:rsidRDefault="00B604D9" w:rsidP="00B604D9">
      <w:pPr>
        <w:spacing w:after="0"/>
        <w:rPr>
          <w:rFonts w:ascii="Times New Roman" w:hAnsi="Times New Roman" w:cs="Times New Roman"/>
        </w:rPr>
      </w:pP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B604D9" w:rsidRPr="00F7105A" w:rsidRDefault="00B604D9" w:rsidP="00B604D9">
      <w:pPr>
        <w:spacing w:after="0"/>
        <w:rPr>
          <w:rFonts w:ascii="Times New Roman" w:hAnsi="Times New Roman" w:cs="Times New Roman"/>
          <w:b/>
          <w:i/>
        </w:rPr>
      </w:pPr>
      <w:r w:rsidRPr="00F7105A">
        <w:rPr>
          <w:rFonts w:ascii="Times New Roman" w:hAnsi="Times New Roman" w:cs="Times New Roman"/>
          <w:b/>
          <w:i/>
        </w:rPr>
        <w:t>AUSTRIA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8360CA" w:rsidRDefault="00B604D9" w:rsidP="00B604D9">
      <w:pPr>
        <w:spacing w:after="0"/>
        <w:rPr>
          <w:rFonts w:ascii="Times New Roman" w:hAnsi="Times New Roman" w:cs="Times New Roman"/>
        </w:rPr>
      </w:pPr>
      <w:r w:rsidRPr="00BA3DF2">
        <w:rPr>
          <w:rFonts w:ascii="Times New Roman" w:hAnsi="Times New Roman" w:cs="Times New Roman"/>
          <w:b/>
          <w:i/>
        </w:rPr>
        <w:t xml:space="preserve">Maria Teresa </w:t>
      </w:r>
      <w:r w:rsidR="00BA3DF2" w:rsidRPr="00BA3DF2">
        <w:rPr>
          <w:rFonts w:ascii="Times New Roman" w:hAnsi="Times New Roman" w:cs="Times New Roman"/>
          <w:b/>
          <w:i/>
        </w:rPr>
        <w:t>Habsburg</w:t>
      </w:r>
      <w:r w:rsidR="00BA3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A3DF2">
        <w:rPr>
          <w:rFonts w:ascii="Times New Roman" w:hAnsi="Times New Roman" w:cs="Times New Roman"/>
        </w:rPr>
        <w:t xml:space="preserve"> cesarzowa Austrii w latach </w:t>
      </w:r>
      <w:r>
        <w:rPr>
          <w:rFonts w:ascii="Times New Roman" w:hAnsi="Times New Roman" w:cs="Times New Roman"/>
        </w:rPr>
        <w:t>1740 –</w:t>
      </w:r>
      <w:r w:rsidR="00BA3DF2">
        <w:rPr>
          <w:rFonts w:ascii="Times New Roman" w:hAnsi="Times New Roman" w:cs="Times New Roman"/>
        </w:rPr>
        <w:t xml:space="preserve"> 1780</w:t>
      </w:r>
      <w:r w:rsidR="008360CA">
        <w:rPr>
          <w:rFonts w:ascii="Times New Roman" w:hAnsi="Times New Roman" w:cs="Times New Roman"/>
        </w:rPr>
        <w:t>. Podstawę prawną jej rządów stanowiła tzw. SANKCJA PRAGMATYCZNA Karola VI. Odtąd (czyli od 1713) posiadłości Habsburgów mogły być dziedziczone przez kobiety i była zagwarantowana ich integralność/niepodzielność. Sankcja nie dotyczyła samego tytułu cesarskiego, bo ten był elekcyjny.</w:t>
      </w: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Kojarzymy ją w związku z:</w:t>
      </w:r>
    </w:p>
    <w:p w:rsidR="008360CA" w:rsidRDefault="00B604D9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60CA">
        <w:rPr>
          <w:rFonts w:ascii="Times New Roman" w:hAnsi="Times New Roman" w:cs="Times New Roman"/>
        </w:rPr>
        <w:t>wojną o tzw. Sukcesję austriacką (bo Prusy nie uznały sankcji pragmatycznej, w praktyce chciały wykorzystać kryzys sąsiada, jak zresztą, wszyscy inni)</w:t>
      </w:r>
    </w:p>
    <w:p w:rsidR="008360CA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wojnami śląskimi (na tle tej powyższej) – Habsburgowie tracą Śląsk na rzecz Prus. Resztę ziem udaje się utrzymać pod kontrolą Wiednia</w:t>
      </w:r>
    </w:p>
    <w:p w:rsidR="00B604D9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04D9">
        <w:rPr>
          <w:rFonts w:ascii="Times New Roman" w:hAnsi="Times New Roman" w:cs="Times New Roman"/>
        </w:rPr>
        <w:t>ograniczyła pozycję kościoła i uprawnienia szlachty</w:t>
      </w:r>
    </w:p>
    <w:p w:rsidR="00B604D9" w:rsidRDefault="00B604D9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0FAF">
        <w:rPr>
          <w:rFonts w:ascii="Times New Roman" w:hAnsi="Times New Roman" w:cs="Times New Roman"/>
        </w:rPr>
        <w:t xml:space="preserve">wzięła </w:t>
      </w:r>
      <w:r>
        <w:rPr>
          <w:rFonts w:ascii="Times New Roman" w:hAnsi="Times New Roman" w:cs="Times New Roman"/>
        </w:rPr>
        <w:t xml:space="preserve">udział w I rozbiorze Rzeczypospolitej </w:t>
      </w:r>
      <w:r w:rsidR="00FD0FAF">
        <w:rPr>
          <w:rFonts w:ascii="Times New Roman" w:hAnsi="Times New Roman" w:cs="Times New Roman"/>
        </w:rPr>
        <w:t>(ponoć popłakała się podpisując akta rozbiorowe)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podobnie jak władcy Prus, dbała o rozwój rzemiosła i manufaktur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jej śmierci panował </w:t>
      </w:r>
      <w:r w:rsidRPr="00BA3DF2">
        <w:rPr>
          <w:rFonts w:ascii="Times New Roman" w:hAnsi="Times New Roman" w:cs="Times New Roman"/>
          <w:b/>
          <w:i/>
        </w:rPr>
        <w:t>Józef II</w:t>
      </w:r>
      <w:r>
        <w:rPr>
          <w:rFonts w:ascii="Times New Roman" w:hAnsi="Times New Roman" w:cs="Times New Roman"/>
        </w:rPr>
        <w:t xml:space="preserve"> (1780 – 1790), który:</w:t>
      </w:r>
    </w:p>
    <w:p w:rsidR="00FD0FAF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FD0FAF">
        <w:rPr>
          <w:rFonts w:ascii="Times New Roman" w:hAnsi="Times New Roman" w:cs="Times New Roman"/>
        </w:rPr>
        <w:t>niósł poddaństwo chłopów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uczynił z duchowieństwa lojalnych urzędników państwowych, poddając seminaria wnikliwej kontroli</w:t>
      </w:r>
      <w:r w:rsidR="00631763">
        <w:rPr>
          <w:rFonts w:ascii="Times New Roman" w:hAnsi="Times New Roman" w:cs="Times New Roman"/>
        </w:rPr>
        <w:t xml:space="preserve"> państwa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rozwiązał wiele zgromadzeń zakonnych, dzięki czemu zyskał pieniądze na pensje dla księży parafialnych, a państwo zyskało dodatkową siłę roboczą (politykę tworzenia kościoła państwowego prowadzoną przez Józefa określa się mianem Józefinizmu)</w:t>
      </w:r>
    </w:p>
    <w:p w:rsidR="00BA3DF2" w:rsidRDefault="00BA3DF2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utworzył doskonale działający korpus urzędniczy (ponoć lepszy nawet od pruskiego)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nienawidził i </w:t>
      </w:r>
      <w:r w:rsidR="00BA3DF2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>podziwiał Fryderyka Wielkiego</w:t>
      </w:r>
    </w:p>
    <w:p w:rsidR="00FD0FAF" w:rsidRDefault="00FD0FAF" w:rsidP="00B604D9">
      <w:pPr>
        <w:spacing w:after="0"/>
        <w:rPr>
          <w:rFonts w:ascii="Times New Roman" w:hAnsi="Times New Roman" w:cs="Times New Roman"/>
        </w:rPr>
      </w:pPr>
    </w:p>
    <w:p w:rsidR="00F7105A" w:rsidRPr="00F7105A" w:rsidRDefault="00F7105A" w:rsidP="00B604D9">
      <w:pPr>
        <w:spacing w:after="0"/>
        <w:rPr>
          <w:rFonts w:ascii="Times New Roman" w:hAnsi="Times New Roman" w:cs="Times New Roman"/>
          <w:b/>
          <w:i/>
        </w:rPr>
      </w:pPr>
      <w:r w:rsidRPr="00F7105A">
        <w:rPr>
          <w:rFonts w:ascii="Times New Roman" w:hAnsi="Times New Roman" w:cs="Times New Roman"/>
          <w:b/>
          <w:i/>
        </w:rPr>
        <w:t>ANGLIA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F7105A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rządami dynastii Hanowerskiej. </w:t>
      </w:r>
      <w:r w:rsidR="00F7105A">
        <w:rPr>
          <w:rFonts w:ascii="Times New Roman" w:hAnsi="Times New Roman" w:cs="Times New Roman"/>
        </w:rPr>
        <w:t xml:space="preserve">W 1707 w wyniku połączenia Królestwa Anglii i Królestwa Szkocji powstaje państwo o nazwie </w:t>
      </w:r>
      <w:r>
        <w:rPr>
          <w:rFonts w:ascii="Times New Roman" w:hAnsi="Times New Roman" w:cs="Times New Roman"/>
        </w:rPr>
        <w:t xml:space="preserve">Zjednoczone </w:t>
      </w:r>
      <w:r w:rsidR="00F7105A">
        <w:rPr>
          <w:rFonts w:ascii="Times New Roman" w:hAnsi="Times New Roman" w:cs="Times New Roman"/>
        </w:rPr>
        <w:t xml:space="preserve">Królestwo Wielkiej Brytanii. </w:t>
      </w:r>
    </w:p>
    <w:p w:rsidR="008360CA" w:rsidRDefault="008360C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 sojusznik Prus w wojnie siedmioletniej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II połowie XVIII wieku Londyn traci swoje kolonie w Ameryce (w wyniku wojny o niepodległość Stanów Zjednoczonych).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F7105A" w:rsidRPr="004766BF" w:rsidRDefault="00F7105A" w:rsidP="00B604D9">
      <w:pPr>
        <w:spacing w:after="0"/>
        <w:rPr>
          <w:rFonts w:ascii="Times New Roman" w:hAnsi="Times New Roman" w:cs="Times New Roman"/>
          <w:b/>
          <w:i/>
        </w:rPr>
      </w:pPr>
      <w:r w:rsidRPr="004766BF">
        <w:rPr>
          <w:rFonts w:ascii="Times New Roman" w:hAnsi="Times New Roman" w:cs="Times New Roman"/>
          <w:b/>
          <w:i/>
        </w:rPr>
        <w:t>ROSJA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</w:p>
    <w:p w:rsidR="00F7105A" w:rsidRDefault="004766B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Reformy</w:t>
      </w:r>
      <w:r w:rsidR="00F7105A">
        <w:rPr>
          <w:rFonts w:ascii="Times New Roman" w:hAnsi="Times New Roman" w:cs="Times New Roman"/>
        </w:rPr>
        <w:t xml:space="preserve"> </w:t>
      </w:r>
      <w:r w:rsidR="00F7105A" w:rsidRPr="004766BF">
        <w:rPr>
          <w:rFonts w:ascii="Times New Roman" w:hAnsi="Times New Roman" w:cs="Times New Roman"/>
          <w:b/>
          <w:i/>
        </w:rPr>
        <w:t xml:space="preserve">Piotra </w:t>
      </w:r>
      <w:r w:rsidR="00411A0C" w:rsidRPr="004766BF">
        <w:rPr>
          <w:rFonts w:ascii="Times New Roman" w:hAnsi="Times New Roman" w:cs="Times New Roman"/>
          <w:b/>
          <w:i/>
        </w:rPr>
        <w:t xml:space="preserve">I </w:t>
      </w:r>
      <w:r w:rsidR="00F7105A" w:rsidRPr="004766BF">
        <w:rPr>
          <w:rFonts w:ascii="Times New Roman" w:hAnsi="Times New Roman" w:cs="Times New Roman"/>
          <w:b/>
          <w:i/>
        </w:rPr>
        <w:t>Wielkiego</w:t>
      </w:r>
      <w:r w:rsidR="00F7105A">
        <w:rPr>
          <w:rFonts w:ascii="Times New Roman" w:hAnsi="Times New Roman" w:cs="Times New Roman"/>
        </w:rPr>
        <w:t xml:space="preserve"> (1682 – 1725):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wybudował nową stolicę Rosji - Petersburg 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zeuro</w:t>
      </w:r>
      <w:r w:rsidR="00631763">
        <w:rPr>
          <w:rFonts w:ascii="Times New Roman" w:hAnsi="Times New Roman" w:cs="Times New Roman"/>
        </w:rPr>
        <w:t>peizował  bojarstwo (szlachtę)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zbudował twierdzę </w:t>
      </w:r>
      <w:proofErr w:type="spellStart"/>
      <w:r>
        <w:rPr>
          <w:rFonts w:ascii="Times New Roman" w:hAnsi="Times New Roman" w:cs="Times New Roman"/>
        </w:rPr>
        <w:t>pietropawłowską</w:t>
      </w:r>
      <w:proofErr w:type="spellEnd"/>
      <w:r>
        <w:rPr>
          <w:rFonts w:ascii="Times New Roman" w:hAnsi="Times New Roman" w:cs="Times New Roman"/>
        </w:rPr>
        <w:t xml:space="preserve"> w Petersburgu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wprowadził uproszczony alfabet – tzw. grażdankę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kalendarz bizantyjski zastąpił juliańskim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rozwój szkolnictwa </w:t>
      </w:r>
      <w:r w:rsidR="00411A0C">
        <w:rPr>
          <w:rFonts w:ascii="Times New Roman" w:hAnsi="Times New Roman" w:cs="Times New Roman"/>
        </w:rPr>
        <w:t>(utworzył mn. Akademię Nauk)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podzielił kraj na gubernie i prowincje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podporządkował sobie cerkiew prawosławną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wprowadził tabelę rang</w:t>
      </w:r>
    </w:p>
    <w:p w:rsidR="00F7105A" w:rsidRDefault="00F7105A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rozbudowa</w:t>
      </w:r>
      <w:r w:rsidR="00411A0C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armi</w:t>
      </w:r>
      <w:r w:rsidR="00411A0C">
        <w:rPr>
          <w:rFonts w:ascii="Times New Roman" w:hAnsi="Times New Roman" w:cs="Times New Roman"/>
        </w:rPr>
        <w:t>ę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 wyniku III wojny północnej pokonał Szwedów, uzyskując szeroki dostęp do Bałtyku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przyjął tytuł imperatora, a jego państwo przyjęło nazwę Cesarstwo Rosyjskie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</w:p>
    <w:p w:rsidR="00411A0C" w:rsidRDefault="004766BF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Reformy </w:t>
      </w:r>
      <w:r w:rsidRPr="004766BF">
        <w:rPr>
          <w:rFonts w:ascii="Times New Roman" w:hAnsi="Times New Roman" w:cs="Times New Roman"/>
          <w:b/>
          <w:i/>
        </w:rPr>
        <w:t>Katarzyny</w:t>
      </w:r>
      <w:r w:rsidR="00411A0C" w:rsidRPr="004766BF">
        <w:rPr>
          <w:rFonts w:ascii="Times New Roman" w:hAnsi="Times New Roman" w:cs="Times New Roman"/>
          <w:b/>
          <w:i/>
        </w:rPr>
        <w:t xml:space="preserve"> II</w:t>
      </w:r>
      <w:r w:rsidR="00411A0C">
        <w:rPr>
          <w:rFonts w:ascii="Times New Roman" w:hAnsi="Times New Roman" w:cs="Times New Roman"/>
        </w:rPr>
        <w:t xml:space="preserve"> (1762 – 1796)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odebrała Turcji Krym</w:t>
      </w:r>
    </w:p>
    <w:p w:rsidR="00411A0C" w:rsidRDefault="00411A0C" w:rsidP="00B60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zlikwidowała sicz zaporoską</w:t>
      </w:r>
    </w:p>
    <w:p w:rsidR="00595164" w:rsidRPr="0071151C" w:rsidRDefault="00411A0C" w:rsidP="005951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 wzięła </w:t>
      </w:r>
      <w:r w:rsidR="0063512D">
        <w:rPr>
          <w:rFonts w:ascii="Times New Roman" w:hAnsi="Times New Roman" w:cs="Times New Roman"/>
        </w:rPr>
        <w:t>udział w rozbiorach Rzeczypospolitej (w zasadzie dała na nie zgodę)</w:t>
      </w:r>
    </w:p>
    <w:p w:rsidR="00595164" w:rsidRPr="0071151C" w:rsidRDefault="00595164" w:rsidP="005951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1479"/>
        <w:gridCol w:w="1242"/>
        <w:gridCol w:w="1749"/>
        <w:gridCol w:w="1822"/>
        <w:gridCol w:w="1510"/>
      </w:tblGrid>
      <w:tr w:rsidR="0063512D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Anglia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Francja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Prusy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Rosja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Austria</w:t>
            </w:r>
          </w:p>
        </w:tc>
      </w:tr>
      <w:tr w:rsidR="0063512D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Ustrój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parlamentarna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absolutna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absolutna</w:t>
            </w:r>
          </w:p>
        </w:tc>
        <w:tc>
          <w:tcPr>
            <w:tcW w:w="0" w:type="auto"/>
          </w:tcPr>
          <w:p w:rsidR="00595164" w:rsidRPr="0071151C" w:rsidRDefault="0063512D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Monarchia absolutna; wyjątkowo brutalna </w:t>
            </w:r>
            <w:r w:rsidR="00595164" w:rsidRPr="0071151C">
              <w:rPr>
                <w:rFonts w:ascii="Times New Roman" w:hAnsi="Times New Roman" w:cs="Times New Roman"/>
                <w:sz w:val="20"/>
                <w:szCs w:val="20"/>
              </w:rPr>
              <w:t>(samodzierżawie)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Monarchia absolutna</w:t>
            </w:r>
          </w:p>
        </w:tc>
      </w:tr>
      <w:tr w:rsidR="0063512D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Oficjalna nazwa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Zjednoczone Królestwo Wielkiej Brytanii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Królestwo Francji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Królestwo Prus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Cesarstwo Rosyjskie</w:t>
            </w:r>
            <w:bookmarkStart w:id="0" w:name="_GoBack"/>
            <w:bookmarkEnd w:id="0"/>
          </w:p>
        </w:tc>
        <w:tc>
          <w:tcPr>
            <w:tcW w:w="0" w:type="auto"/>
          </w:tcPr>
          <w:p w:rsidR="00595164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To skomplikowane</w:t>
            </w:r>
          </w:p>
          <w:p w:rsidR="0063512D" w:rsidRPr="0071151C" w:rsidRDefault="0063512D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12D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Stolica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Londyn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Paryż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Berlin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Petersburg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Wiedeń</w:t>
            </w:r>
          </w:p>
        </w:tc>
      </w:tr>
      <w:tr w:rsidR="0063512D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rzedstawiciele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Jerzy I Hanowerski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Ludwik XIV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Fryderyk Wilhelm, Fryderyk II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Piotr Wielki, Katarzyna II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Maria Teresa, Józef II</w:t>
            </w:r>
          </w:p>
        </w:tc>
      </w:tr>
      <w:tr w:rsidR="0063512D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Dynastia Panująca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Hanowerska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Burbonowie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Hohenzollernowie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Romanowowie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Habsburgowie</w:t>
            </w:r>
          </w:p>
        </w:tc>
      </w:tr>
      <w:tr w:rsidR="0063512D" w:rsidRPr="0071151C" w:rsidTr="00905DDE"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Język administracji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francuski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0" w:type="auto"/>
          </w:tcPr>
          <w:p w:rsidR="00595164" w:rsidRPr="0071151C" w:rsidRDefault="00595164" w:rsidP="0090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1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</w:tr>
    </w:tbl>
    <w:p w:rsidR="00595164" w:rsidRDefault="00595164" w:rsidP="00595164">
      <w:pPr>
        <w:rPr>
          <w:rFonts w:ascii="Times New Roman" w:hAnsi="Times New Roman" w:cs="Times New Roman"/>
          <w:sz w:val="20"/>
          <w:szCs w:val="20"/>
        </w:rPr>
      </w:pPr>
    </w:p>
    <w:p w:rsidR="00411A0C" w:rsidRPr="00B604D9" w:rsidRDefault="00411A0C" w:rsidP="00B604D9">
      <w:pPr>
        <w:spacing w:after="0"/>
        <w:rPr>
          <w:rFonts w:ascii="Times New Roman" w:hAnsi="Times New Roman" w:cs="Times New Roman"/>
        </w:rPr>
      </w:pPr>
    </w:p>
    <w:sectPr w:rsidR="00411A0C" w:rsidRPr="00B6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4"/>
    <w:rsid w:val="00411A0C"/>
    <w:rsid w:val="004766BF"/>
    <w:rsid w:val="00595164"/>
    <w:rsid w:val="006109F9"/>
    <w:rsid w:val="00631763"/>
    <w:rsid w:val="0063512D"/>
    <w:rsid w:val="007C7277"/>
    <w:rsid w:val="007E26A0"/>
    <w:rsid w:val="00826C99"/>
    <w:rsid w:val="008360CA"/>
    <w:rsid w:val="0097134A"/>
    <w:rsid w:val="00AE44BC"/>
    <w:rsid w:val="00B43B74"/>
    <w:rsid w:val="00B604D9"/>
    <w:rsid w:val="00BA3DF2"/>
    <w:rsid w:val="00D342AD"/>
    <w:rsid w:val="00F244B4"/>
    <w:rsid w:val="00F7105A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952A"/>
  <w15:docId w15:val="{1D1CB5A7-0276-4C1C-806B-B997D07F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18</cp:revision>
  <dcterms:created xsi:type="dcterms:W3CDTF">2014-09-12T18:29:00Z</dcterms:created>
  <dcterms:modified xsi:type="dcterms:W3CDTF">2024-03-10T20:01:00Z</dcterms:modified>
</cp:coreProperties>
</file>